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60" w:rsidRDefault="00297160" w:rsidP="00297160">
      <w:bookmarkStart w:id="0" w:name="_GoBack"/>
      <w:bookmarkEnd w:id="0"/>
    </w:p>
    <w:p w:rsidR="00297160" w:rsidRDefault="00297160" w:rsidP="00297160">
      <w:pPr>
        <w:jc w:val="center"/>
        <w:rPr>
          <w:rFonts w:ascii="DengXian" w:eastAsia="DengXian" w:hAnsi="DengXian" w:cs="Times New Roman"/>
          <w:b/>
          <w:sz w:val="28"/>
          <w:szCs w:val="28"/>
        </w:rPr>
      </w:pPr>
      <w:r>
        <w:rPr>
          <w:rFonts w:ascii="DengXian" w:eastAsia="DengXian" w:hAnsi="DengXian" w:cs="Times New Roman"/>
          <w:b/>
          <w:sz w:val="28"/>
          <w:szCs w:val="28"/>
        </w:rPr>
        <w:t>The AEARU STEM Summer Camp Program 2018</w:t>
      </w:r>
    </w:p>
    <w:p w:rsidR="00297160" w:rsidRPr="004A5685" w:rsidRDefault="00297160" w:rsidP="00297160"/>
    <w:p w:rsidR="002156CA" w:rsidRDefault="00F70651">
      <w:r>
        <w:rPr>
          <w:rFonts w:hint="eastAsia"/>
        </w:rPr>
        <w:t xml:space="preserve">The </w:t>
      </w:r>
      <w:r w:rsidR="002156CA">
        <w:rPr>
          <w:rFonts w:hint="eastAsia"/>
        </w:rPr>
        <w:t>AEA</w:t>
      </w:r>
      <w:r>
        <w:t>RU STEM Summer Camp</w:t>
      </w:r>
      <w:r w:rsidR="00EA4FC7">
        <w:t xml:space="preserve"> 2018 will </w:t>
      </w:r>
      <w:r w:rsidR="002156CA">
        <w:t xml:space="preserve">provide an exciting learning experience for </w:t>
      </w:r>
      <w:r w:rsidR="00EA4FC7">
        <w:t xml:space="preserve">the </w:t>
      </w:r>
      <w:r w:rsidR="002156CA">
        <w:t xml:space="preserve">students from AEARU member universities, </w:t>
      </w:r>
      <w:r w:rsidR="00EA4FC7">
        <w:t>connecting them with their peers from around the world.</w:t>
      </w:r>
    </w:p>
    <w:p w:rsidR="00EA4FC7" w:rsidRDefault="00EA4FC7"/>
    <w:p w:rsidR="00EA4FC7" w:rsidRDefault="00EA4FC7">
      <w:r>
        <w:rPr>
          <w:rFonts w:hint="eastAsia"/>
        </w:rPr>
        <w:t>The</w:t>
      </w:r>
      <w:r>
        <w:t xml:space="preserve"> </w:t>
      </w:r>
      <w:r w:rsidR="00C504E8">
        <w:t>Camp will</w:t>
      </w:r>
      <w:r>
        <w:t xml:space="preserve"> be hosted</w:t>
      </w:r>
      <w:r w:rsidR="00C504E8" w:rsidRPr="00C504E8">
        <w:t xml:space="preserve"> </w:t>
      </w:r>
      <w:r w:rsidR="00C504E8">
        <w:t>by Peking University</w:t>
      </w:r>
      <w:r>
        <w:t xml:space="preserve"> in </w:t>
      </w:r>
      <w:r w:rsidR="00C504E8">
        <w:t>Beijing, China. Courses</w:t>
      </w:r>
      <w:r w:rsidR="00AF74F3">
        <w:t xml:space="preserve"> will be</w:t>
      </w:r>
      <w:r w:rsidR="00C504E8">
        <w:t xml:space="preserve"> focusing on the frontier knowledge of Computer Science and Engineering.</w:t>
      </w:r>
      <w:r w:rsidR="00C504E8">
        <w:rPr>
          <w:rFonts w:hint="eastAsia"/>
        </w:rPr>
        <w:t xml:space="preserve"> </w:t>
      </w:r>
      <w:r w:rsidR="00C504E8">
        <w:t>Both undergraduates and graduate student</w:t>
      </w:r>
      <w:r>
        <w:t>s are welcome to apply through the AEARU coordinator of their home un</w:t>
      </w:r>
      <w:r w:rsidR="00AF74F3">
        <w:t>iversities.</w:t>
      </w:r>
    </w:p>
    <w:p w:rsidR="00C504E8" w:rsidRDefault="00C504E8" w:rsidP="002156CA"/>
    <w:p w:rsidR="00AF74F3" w:rsidRDefault="00AF74F3" w:rsidP="002156CA">
      <w:r>
        <w:rPr>
          <w:rFonts w:hint="eastAsia"/>
        </w:rPr>
        <w:t>Courses: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1641"/>
        <w:gridCol w:w="1382"/>
        <w:gridCol w:w="1120"/>
      </w:tblGrid>
      <w:tr w:rsidR="00E54D21" w:rsidRPr="00CD1C4D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721619" w:rsidRDefault="00E54D21" w:rsidP="00B40734">
            <w:pPr>
              <w:ind w:left="109" w:right="-20"/>
              <w:jc w:val="center"/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</w:pPr>
            <w:r>
              <w:rPr>
                <w:rFonts w:ascii="Franklin Gothic Medium Cond" w:eastAsia="Franklin Gothic Medium Cond" w:hAnsi="Franklin Gothic Medium Cond" w:cs="Franklin Gothic Medium Cond" w:hint="eastAsia"/>
                <w:color w:val="FFFFFF"/>
                <w:spacing w:val="-2"/>
                <w:sz w:val="24"/>
                <w:szCs w:val="24"/>
              </w:rPr>
              <w:t>Course Name</w:t>
            </w:r>
          </w:p>
        </w:tc>
        <w:tc>
          <w:tcPr>
            <w:tcW w:w="989" w:type="pct"/>
            <w:shd w:val="clear" w:color="auto" w:fill="4F81BC"/>
            <w:vAlign w:val="center"/>
          </w:tcPr>
          <w:p w:rsidR="00E54D21" w:rsidRDefault="00E54D21" w:rsidP="00B40734">
            <w:pPr>
              <w:ind w:left="109" w:right="-20"/>
              <w:jc w:val="center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274213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Instructor</w:t>
            </w:r>
          </w:p>
        </w:tc>
        <w:tc>
          <w:tcPr>
            <w:tcW w:w="833" w:type="pct"/>
            <w:shd w:val="clear" w:color="auto" w:fill="4F81BC"/>
            <w:vAlign w:val="center"/>
          </w:tcPr>
          <w:p w:rsidR="00E54D21" w:rsidRPr="00721619" w:rsidRDefault="00084EDD" w:rsidP="00B40734">
            <w:pPr>
              <w:ind w:left="109" w:right="-20"/>
              <w:jc w:val="center"/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Dates</w:t>
            </w:r>
          </w:p>
        </w:tc>
        <w:tc>
          <w:tcPr>
            <w:tcW w:w="675" w:type="pct"/>
            <w:shd w:val="clear" w:color="auto" w:fill="4F81BC"/>
            <w:vAlign w:val="center"/>
          </w:tcPr>
          <w:p w:rsidR="00E54D21" w:rsidRPr="00721619" w:rsidRDefault="00E54D21" w:rsidP="00B40734">
            <w:pPr>
              <w:spacing w:before="40"/>
              <w:ind w:left="109" w:right="-20"/>
              <w:jc w:val="center"/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1"/>
                <w:sz w:val="24"/>
                <w:szCs w:val="24"/>
              </w:rPr>
              <w:t>Credit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EE2B4C" w:rsidRDefault="00E54D21" w:rsidP="00B40734">
            <w:pPr>
              <w:ind w:left="109" w:right="-20"/>
              <w:rPr>
                <w:rFonts w:ascii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EE2B4C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Deep Learning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7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TANG Jian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EE2B4C" w:rsidRDefault="00E54D21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E2B4C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Ju</w:t>
            </w:r>
            <w:r w:rsidRPr="00EE2B4C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ly</w:t>
            </w:r>
            <w:r w:rsidRPr="00EE2B4C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 w:rsidR="007B0C81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3</w:t>
            </w:r>
            <w:r w:rsidRPr="00EE2B4C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 w:rsidRPr="00EE2B4C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-</w:t>
            </w:r>
            <w:r w:rsidRPr="00EE2B4C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 w:rsidR="007B0C81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EE2B4C" w:rsidRDefault="00E54D21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E2B4C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D8699F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161F02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Computational Social Science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Style w:val="a4"/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8" w:history="1">
              <w:r w:rsidR="00E54D21" w:rsidRPr="00E91B76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Z</w:t>
              </w:r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HU Jianhua</w:t>
              </w:r>
            </w:hyperlink>
          </w:p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9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Winson PENG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July 2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1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472F36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E91B76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E91B76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Probabilistic Models for Structured Data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color w:val="2E74B5" w:themeColor="accent1" w:themeShade="BF"/>
              </w:rPr>
            </w:pPr>
            <w:hyperlink r:id="rId10" w:history="1">
              <w:r w:rsidR="00E54D21" w:rsidRPr="00E91B76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SUN Yizhou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E91B76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July 2 </w:t>
            </w: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-</w:t>
            </w: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1</w:t>
            </w: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E91B76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D8699F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D8699F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Machine Learning in Computer Vision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Carlo TOMASI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DC7DBC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uly 2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D8699F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Foundations</w:t>
            </w:r>
            <w:r w:rsidRPr="00F47666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 xml:space="preserve"> of Big Data Systems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 xml:space="preserve">Tamer </w:t>
              </w:r>
              <w:r w:rsidR="00E54D21" w:rsidRPr="00E91B76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OZSU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July 9 – 15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B727A5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D8699F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bookmarkStart w:id="1" w:name="生物特征识别"/>
            <w:r w:rsidRPr="00D8699F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Biometric</w:t>
            </w:r>
            <w:bookmarkEnd w:id="1"/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 xml:space="preserve"> </w:t>
            </w:r>
            <w:r w:rsidRPr="00027BD2">
              <w:rPr>
                <w:rFonts w:ascii="Franklin Gothic Medium Cond" w:eastAsia="Franklin Gothic Medium Cond" w:hAnsi="Franklin Gothic Medium Cond" w:cs="Franklin Gothic Medium Cond" w:hint="eastAsia"/>
                <w:color w:val="FFFFFF"/>
                <w:spacing w:val="-2"/>
                <w:sz w:val="24"/>
                <w:szCs w:val="24"/>
              </w:rPr>
              <w:t>Authentication</w:t>
            </w: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 xml:space="preserve">: </w:t>
            </w:r>
            <w:r w:rsidRPr="00027BD2">
              <w:rPr>
                <w:rFonts w:ascii="Franklin Gothic Medium Cond" w:eastAsia="Franklin Gothic Medium Cond" w:hAnsi="Franklin Gothic Medium Cond" w:cs="Franklin Gothic Medium Cond" w:hint="eastAsia"/>
                <w:color w:val="FFFFFF"/>
                <w:spacing w:val="-2"/>
                <w:sz w:val="24"/>
                <w:szCs w:val="24"/>
              </w:rPr>
              <w:t>System</w:t>
            </w: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 xml:space="preserve"> and Application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13" w:history="1">
              <w:r w:rsidR="00E54D21" w:rsidRPr="00E91B76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ZHANG Dapeng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July 9 – 22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B727A5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D8699F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D8699F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Health Informatics — Big Data Approach</w:t>
            </w:r>
          </w:p>
        </w:tc>
        <w:tc>
          <w:tcPr>
            <w:tcW w:w="989" w:type="pct"/>
            <w:shd w:val="clear" w:color="auto" w:fill="B4C6E7" w:themeFill="accent5" w:themeFillTint="66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14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ZHANG Yanchun</w:t>
              </w:r>
            </w:hyperlink>
          </w:p>
        </w:tc>
        <w:tc>
          <w:tcPr>
            <w:tcW w:w="833" w:type="pct"/>
            <w:shd w:val="clear" w:color="auto" w:fill="B4C6E7" w:themeFill="accent5" w:themeFillTint="66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July 14 – 20</w:t>
            </w:r>
          </w:p>
        </w:tc>
        <w:tc>
          <w:tcPr>
            <w:tcW w:w="675" w:type="pct"/>
            <w:shd w:val="clear" w:color="auto" w:fill="B4C6E7" w:themeFill="accent5" w:themeFillTint="66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AE7ED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E91B76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E91B76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Compact Data Structures for Big Data</w:t>
            </w:r>
          </w:p>
        </w:tc>
        <w:tc>
          <w:tcPr>
            <w:tcW w:w="989" w:type="pct"/>
            <w:shd w:val="clear" w:color="auto" w:fill="B4C6E7" w:themeFill="accent5" w:themeFillTint="66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15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CHEN Shigang</w:t>
              </w:r>
            </w:hyperlink>
          </w:p>
        </w:tc>
        <w:tc>
          <w:tcPr>
            <w:tcW w:w="833" w:type="pct"/>
            <w:shd w:val="clear" w:color="auto" w:fill="B4C6E7" w:themeFill="accent5" w:themeFillTint="66"/>
            <w:vAlign w:val="center"/>
          </w:tcPr>
          <w:p w:rsidR="00E54D21" w:rsidRPr="00E91B76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</w:t>
            </w: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 xml:space="preserve">uly </w:t>
            </w: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15 – 22</w:t>
            </w:r>
          </w:p>
        </w:tc>
        <w:tc>
          <w:tcPr>
            <w:tcW w:w="675" w:type="pct"/>
            <w:shd w:val="clear" w:color="auto" w:fill="B4C6E7" w:themeFill="accent5" w:themeFillTint="66"/>
            <w:vAlign w:val="center"/>
          </w:tcPr>
          <w:p w:rsidR="00E54D21" w:rsidRPr="00E91B76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E91B76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D8699F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Economic</w:t>
            </w: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s</w:t>
            </w:r>
            <w:r w:rsidRPr="00D8699F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 xml:space="preserve"> and Computation</w:t>
            </w:r>
          </w:p>
        </w:tc>
        <w:tc>
          <w:tcPr>
            <w:tcW w:w="989" w:type="pct"/>
            <w:shd w:val="clear" w:color="auto" w:fill="B4C6E7" w:themeFill="accent5" w:themeFillTint="66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16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XIA Lirong</w:t>
              </w:r>
            </w:hyperlink>
          </w:p>
        </w:tc>
        <w:tc>
          <w:tcPr>
            <w:tcW w:w="833" w:type="pct"/>
            <w:shd w:val="clear" w:color="auto" w:fill="B4C6E7" w:themeFill="accent5" w:themeFillTint="66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July 16 – 2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675" w:type="pct"/>
            <w:shd w:val="clear" w:color="auto" w:fill="B4C6E7" w:themeFill="accent5" w:themeFillTint="66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B727A5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386F17" w:rsidRPr="00472F36" w:rsidTr="00B40734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386F17" w:rsidRPr="00E91B76" w:rsidRDefault="00386F17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E91B76">
              <w:rPr>
                <w:rFonts w:ascii="Franklin Gothic Medium Cond" w:eastAsia="Franklin Gothic Medium Cond" w:hAnsi="Franklin Gothic Medium Cond" w:cs="Franklin Gothic Medium Cond" w:hint="eastAsia"/>
                <w:color w:val="FFFFFF"/>
                <w:spacing w:val="-2"/>
                <w:sz w:val="24"/>
                <w:szCs w:val="24"/>
              </w:rPr>
              <w:t>Design Informatics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386F17" w:rsidRPr="001665EA" w:rsidRDefault="00515F8B" w:rsidP="00B40734">
            <w:pPr>
              <w:adjustRightInd w:val="0"/>
              <w:snapToGrid w:val="0"/>
              <w:jc w:val="center"/>
              <w:rPr>
                <w:rStyle w:val="a4"/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17" w:history="1">
              <w:r w:rsidR="00386F17" w:rsidRPr="001665EA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Maria</w:t>
              </w:r>
            </w:hyperlink>
            <w:r w:rsidR="00386F17" w:rsidRPr="001665EA">
              <w:rPr>
                <w:rStyle w:val="a4"/>
                <w:rFonts w:ascii="Franklin Gothic Medium Cond" w:hAnsi="Franklin Gothic Medium Cond" w:hint="eastAsia"/>
                <w:color w:val="2E74B5" w:themeColor="accent1" w:themeShade="BF"/>
                <w:sz w:val="20"/>
                <w:szCs w:val="20"/>
              </w:rPr>
              <w:t xml:space="preserve"> </w:t>
            </w:r>
            <w:hyperlink r:id="rId18" w:history="1">
              <w:r w:rsidR="00386F17" w:rsidRPr="001665EA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Wolters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386F17" w:rsidRPr="00E91B76" w:rsidRDefault="00386F17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July</w:t>
            </w: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16-27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386F17" w:rsidRPr="00E91B76" w:rsidRDefault="00386F17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2</w:t>
            </w: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C</w:t>
            </w: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redits</w:t>
            </w:r>
          </w:p>
        </w:tc>
      </w:tr>
      <w:tr w:rsidR="00386F17" w:rsidRPr="00472F36" w:rsidTr="00B40734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386F17" w:rsidRPr="001665EA" w:rsidRDefault="00386F17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1665EA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Becoming a Medtech Entrepreneur -- What is Biodesign?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386F17" w:rsidRPr="001665EA" w:rsidRDefault="00515F8B" w:rsidP="00B40734">
            <w:pPr>
              <w:adjustRightInd w:val="0"/>
              <w:snapToGrid w:val="0"/>
              <w:jc w:val="center"/>
              <w:rPr>
                <w:rStyle w:val="a4"/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19" w:history="1">
              <w:r w:rsidR="00386F17" w:rsidRPr="001665EA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Robert Chang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386F17" w:rsidRPr="001665EA" w:rsidRDefault="00386F17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1665EA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July</w:t>
            </w:r>
            <w:r w:rsidRPr="001665EA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16</w:t>
            </w:r>
            <w:r w:rsidRPr="001665EA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-27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386F17" w:rsidRPr="00E91B76" w:rsidRDefault="00386F17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2</w:t>
            </w: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C</w:t>
            </w: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redits</w:t>
            </w:r>
          </w:p>
        </w:tc>
      </w:tr>
      <w:tr w:rsidR="00E54D21" w:rsidRPr="00472F36" w:rsidTr="00386F17">
        <w:trPr>
          <w:trHeight w:val="74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E91B76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E91B76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Machine Learning for Time Series Analysis – Statistical Models and Deep Learning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color w:val="2E74B5" w:themeColor="accent1" w:themeShade="BF"/>
              </w:rPr>
            </w:pPr>
            <w:hyperlink r:id="rId20" w:history="1">
              <w:r w:rsidR="00E54D21" w:rsidRPr="00E91B76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L</w:t>
              </w:r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IU Yan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E91B76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J</w:t>
            </w: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uly 23 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–</w:t>
            </w: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27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E91B76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E91B76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732A77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Data Management for Big Data Analytics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21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Leonid LIBKIN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July 23-</w:t>
            </w:r>
            <w:r w:rsidRPr="00E35809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31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B727A5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D8699F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Computer</w:t>
            </w:r>
            <w:r w:rsidRPr="00D8699F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 xml:space="preserve"> Ethics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Style w:val="a4"/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22" w:history="1">
              <w:r w:rsidR="00E54D21" w:rsidRPr="00E91B76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Stephen COOPER</w:t>
              </w:r>
            </w:hyperlink>
          </w:p>
          <w:p w:rsidR="00E54D21" w:rsidRPr="00E91B76" w:rsidRDefault="00E54D21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r w:rsidRPr="00E91B76">
              <w:rPr>
                <w:rStyle w:val="a4"/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  <w:t>L</w:t>
            </w:r>
            <w:r w:rsidRPr="00E91B76">
              <w:rPr>
                <w:rStyle w:val="a4"/>
                <w:rFonts w:ascii="Franklin Gothic Medium Cond" w:hAnsi="Franklin Gothic Medium Cond" w:hint="eastAsia"/>
                <w:color w:val="2E74B5" w:themeColor="accent1" w:themeShade="BF"/>
                <w:sz w:val="20"/>
                <w:szCs w:val="20"/>
              </w:rPr>
              <w:t>U</w:t>
            </w:r>
            <w:r w:rsidRPr="00E91B76">
              <w:rPr>
                <w:rStyle w:val="a4"/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  <w:t xml:space="preserve"> Junlin</w:t>
            </w:r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July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23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– A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ugust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E91B76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7F65A8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Computation, Economics and Data Science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23" w:history="1">
              <w:r w:rsidR="00E54D21" w:rsidRPr="00E91B76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CAI Yang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July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23-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August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3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B727A5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B727A5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D8699F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9E1DF6">
              <w:rPr>
                <w:rFonts w:ascii="Franklin Gothic Medium Cond" w:eastAsia="Franklin Gothic Medium Cond" w:hAnsi="Franklin Gothic Medium Cond" w:cs="Franklin Gothic Medium Cond" w:hint="eastAsia"/>
                <w:color w:val="FFFFFF"/>
                <w:spacing w:val="-2"/>
                <w:sz w:val="24"/>
                <w:szCs w:val="24"/>
              </w:rPr>
              <w:t>Foundations</w:t>
            </w: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 xml:space="preserve"> </w:t>
            </w:r>
            <w:r w:rsidRPr="009E1DF6">
              <w:rPr>
                <w:rFonts w:ascii="Franklin Gothic Medium Cond" w:eastAsia="Franklin Gothic Medium Cond" w:hAnsi="Franklin Gothic Medium Cond" w:cs="Franklin Gothic Medium Cond" w:hint="eastAsia"/>
                <w:color w:val="FFFFFF"/>
                <w:spacing w:val="-2"/>
                <w:sz w:val="24"/>
                <w:szCs w:val="24"/>
              </w:rPr>
              <w:t xml:space="preserve">of </w:t>
            </w:r>
            <w:r w:rsidRPr="00D8699F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Artificial Intelligence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E91B76" w:rsidRDefault="00515F8B" w:rsidP="00B40734">
            <w:pPr>
              <w:adjustRightInd w:val="0"/>
              <w:snapToGrid w:val="0"/>
              <w:jc w:val="center"/>
              <w:rPr>
                <w:rFonts w:ascii="Franklin Gothic Medium Cond" w:hAnsi="Franklin Gothic Medium Cond"/>
                <w:color w:val="2E74B5" w:themeColor="accent1" w:themeShade="BF"/>
                <w:sz w:val="20"/>
                <w:szCs w:val="20"/>
              </w:rPr>
            </w:pPr>
            <w:hyperlink r:id="rId24" w:history="1">
              <w:r w:rsidR="00E54D21" w:rsidRPr="00E91B76">
                <w:rPr>
                  <w:rStyle w:val="a4"/>
                  <w:rFonts w:ascii="Franklin Gothic Medium Cond" w:hAnsi="Franklin Gothic Medium Cond" w:hint="eastAsia"/>
                  <w:color w:val="2E74B5" w:themeColor="accent1" w:themeShade="BF"/>
                  <w:sz w:val="20"/>
                  <w:szCs w:val="20"/>
                </w:rPr>
                <w:t>Vincent NG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July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25-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hint="eastAsia"/>
                <w:color w:val="595959" w:themeColor="text1" w:themeTint="A6"/>
                <w:sz w:val="20"/>
                <w:szCs w:val="20"/>
              </w:rPr>
              <w:t>August</w:t>
            </w:r>
            <w:r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 xml:space="preserve"> 5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B727A5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B727A5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  <w:tr w:rsidR="00E54D21" w:rsidRPr="00472F36" w:rsidTr="00386F17">
        <w:trPr>
          <w:trHeight w:val="454"/>
        </w:trPr>
        <w:tc>
          <w:tcPr>
            <w:tcW w:w="2503" w:type="pct"/>
            <w:shd w:val="clear" w:color="auto" w:fill="2E74B5" w:themeFill="accent1" w:themeFillShade="BF"/>
            <w:vAlign w:val="center"/>
          </w:tcPr>
          <w:p w:rsidR="00E54D21" w:rsidRPr="00E91B76" w:rsidRDefault="00E54D21" w:rsidP="00B40734">
            <w:pPr>
              <w:ind w:left="109" w:right="-20"/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</w:pPr>
            <w:r w:rsidRPr="00E91B76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2"/>
                <w:sz w:val="24"/>
                <w:szCs w:val="24"/>
              </w:rPr>
              <w:t>Computational Game Theory</w:t>
            </w:r>
          </w:p>
        </w:tc>
        <w:tc>
          <w:tcPr>
            <w:tcW w:w="989" w:type="pct"/>
            <w:shd w:val="clear" w:color="auto" w:fill="D9E2F3" w:themeFill="accent5" w:themeFillTint="33"/>
            <w:vAlign w:val="center"/>
          </w:tcPr>
          <w:p w:rsidR="00E54D21" w:rsidRPr="001665EA" w:rsidRDefault="00515F8B" w:rsidP="00B40734">
            <w:pPr>
              <w:adjustRightInd w:val="0"/>
              <w:snapToGrid w:val="0"/>
              <w:jc w:val="center"/>
              <w:rPr>
                <w:rStyle w:val="a4"/>
                <w:color w:val="2E74B5" w:themeColor="accent1" w:themeShade="BF"/>
              </w:rPr>
            </w:pPr>
            <w:hyperlink r:id="rId25" w:history="1">
              <w:r w:rsidR="00E54D21" w:rsidRPr="001665EA">
                <w:rPr>
                  <w:rStyle w:val="a4"/>
                  <w:rFonts w:ascii="Franklin Gothic Medium Cond" w:hAnsi="Franklin Gothic Medium Cond"/>
                  <w:color w:val="2E74B5" w:themeColor="accent1" w:themeShade="BF"/>
                  <w:sz w:val="20"/>
                  <w:szCs w:val="20"/>
                </w:rPr>
                <w:t>Dan Garcia</w:t>
              </w:r>
            </w:hyperlink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E54D21" w:rsidRPr="00E91B76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July 31-Aug 10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:rsidR="00E54D21" w:rsidRPr="00E91B76" w:rsidRDefault="00E54D21" w:rsidP="00B40734">
            <w:pPr>
              <w:jc w:val="center"/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</w:pPr>
            <w:r w:rsidRPr="00E91B76">
              <w:rPr>
                <w:rFonts w:ascii="Franklin Gothic Medium Cond" w:hAnsi="Franklin Gothic Medium Cond"/>
                <w:color w:val="595959" w:themeColor="text1" w:themeTint="A6"/>
                <w:sz w:val="20"/>
                <w:szCs w:val="20"/>
              </w:rPr>
              <w:t>2 Credits</w:t>
            </w:r>
          </w:p>
        </w:tc>
      </w:tr>
    </w:tbl>
    <w:p w:rsidR="000478B6" w:rsidRPr="00CC134E" w:rsidRDefault="000478B6" w:rsidP="000478B6">
      <w:r>
        <w:rPr>
          <w:rFonts w:hint="eastAsia"/>
        </w:rPr>
        <w:t>Attached please find the detailed syllabi of each course.</w:t>
      </w:r>
    </w:p>
    <w:p w:rsidR="00CC134E" w:rsidRDefault="00CC134E" w:rsidP="00CC134E"/>
    <w:p w:rsidR="00CB6419" w:rsidRPr="00CB6419" w:rsidRDefault="00CB6419" w:rsidP="00CB6419">
      <w:pPr>
        <w:rPr>
          <w:b/>
        </w:rPr>
      </w:pPr>
      <w:r>
        <w:rPr>
          <w:b/>
        </w:rPr>
        <w:t>Eligibility</w:t>
      </w:r>
      <w:r w:rsidRPr="004E629F">
        <w:rPr>
          <w:b/>
        </w:rPr>
        <w:t>:</w:t>
      </w:r>
    </w:p>
    <w:p w:rsidR="00CB6419" w:rsidRDefault="00CB6419" w:rsidP="00CB6419">
      <w:pPr>
        <w:pStyle w:val="a3"/>
        <w:numPr>
          <w:ilvl w:val="0"/>
          <w:numId w:val="2"/>
        </w:numPr>
        <w:ind w:firstLineChars="0"/>
      </w:pPr>
      <w:r>
        <w:t>Be between the ages of 18 and 40 (inclusive) and be in good health;</w:t>
      </w:r>
    </w:p>
    <w:p w:rsidR="00CB6419" w:rsidRDefault="00CB6419" w:rsidP="00CB6419">
      <w:pPr>
        <w:pStyle w:val="a3"/>
        <w:numPr>
          <w:ilvl w:val="0"/>
          <w:numId w:val="2"/>
        </w:numPr>
        <w:ind w:firstLineChars="0"/>
      </w:pPr>
      <w:r>
        <w:t xml:space="preserve">Be currently </w:t>
      </w:r>
      <w:r w:rsidR="00C80951">
        <w:t>a full-time registered student at one of the AEARU member universities</w:t>
      </w:r>
      <w:r>
        <w:t>;</w:t>
      </w:r>
    </w:p>
    <w:p w:rsidR="00CB6419" w:rsidRDefault="00CB6419" w:rsidP="00CB6419">
      <w:pPr>
        <w:pStyle w:val="a3"/>
        <w:numPr>
          <w:ilvl w:val="0"/>
          <w:numId w:val="2"/>
        </w:numPr>
        <w:ind w:firstLineChars="0"/>
      </w:pPr>
      <w:r>
        <w:t>Have proof of English proficiency (absolved if the teaching language of the home university i</w:t>
      </w:r>
      <w:r>
        <w:rPr>
          <w:rFonts w:hint="eastAsia"/>
        </w:rPr>
        <w:t>s English</w:t>
      </w:r>
      <w:r>
        <w:t>).</w:t>
      </w:r>
    </w:p>
    <w:p w:rsidR="00CB6419" w:rsidRDefault="00942C1E" w:rsidP="00CB641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Minimum </w:t>
      </w:r>
      <w:r w:rsidR="007A6183">
        <w:rPr>
          <w:rFonts w:hint="eastAsia"/>
        </w:rPr>
        <w:t xml:space="preserve">GPA </w:t>
      </w:r>
      <w:r>
        <w:t xml:space="preserve">requirement </w:t>
      </w:r>
      <w:r>
        <w:rPr>
          <w:rFonts w:hint="eastAsia"/>
        </w:rPr>
        <w:t>of</w:t>
      </w:r>
      <w:r w:rsidR="007A6183">
        <w:rPr>
          <w:rFonts w:hint="eastAsia"/>
        </w:rPr>
        <w:t xml:space="preserve"> </w:t>
      </w:r>
      <w:r>
        <w:t>3.0</w:t>
      </w:r>
    </w:p>
    <w:p w:rsidR="00CB6419" w:rsidRPr="000478B6" w:rsidRDefault="00CB6419" w:rsidP="00CC134E"/>
    <w:p w:rsidR="00CC134E" w:rsidRPr="004E629F" w:rsidRDefault="00CC134E" w:rsidP="00CC134E">
      <w:pPr>
        <w:rPr>
          <w:b/>
        </w:rPr>
      </w:pPr>
      <w:r w:rsidRPr="004E629F">
        <w:rPr>
          <w:b/>
        </w:rPr>
        <w:t>Tuitions and Fees:</w:t>
      </w:r>
    </w:p>
    <w:p w:rsidR="00CC134E" w:rsidRDefault="00CC134E" w:rsidP="00CC134E">
      <w:r>
        <w:t xml:space="preserve">The tuition fee </w:t>
      </w:r>
      <w:r>
        <w:rPr>
          <w:rFonts w:hint="eastAsia"/>
        </w:rPr>
        <w:t xml:space="preserve">is </w:t>
      </w:r>
      <w:r w:rsidR="004E629F">
        <w:t>WAIVED for nominated AEARU students.</w:t>
      </w:r>
    </w:p>
    <w:p w:rsidR="000478B6" w:rsidRPr="000478B6" w:rsidRDefault="004E629F" w:rsidP="00CC134E">
      <w:r>
        <w:t>T</w:t>
      </w:r>
      <w:r w:rsidR="00CC134E">
        <w:t>ravel, accommodation, meals</w:t>
      </w:r>
      <w:r>
        <w:t>,</w:t>
      </w:r>
      <w:r w:rsidR="00CC134E">
        <w:t xml:space="preserve"> and other expenses </w:t>
      </w:r>
      <w:r>
        <w:t xml:space="preserve">are the responsibility of the </w:t>
      </w:r>
      <w:r w:rsidR="000478B6">
        <w:t>students</w:t>
      </w:r>
      <w:r w:rsidR="00CC134E">
        <w:t>.</w:t>
      </w:r>
    </w:p>
    <w:p w:rsidR="000478B6" w:rsidRDefault="000478B6" w:rsidP="00CC134E"/>
    <w:p w:rsidR="000478B6" w:rsidRPr="000478B6" w:rsidRDefault="000478B6" w:rsidP="00CC134E">
      <w:r>
        <w:t xml:space="preserve">For each AEARU member university, PKU can offer up to </w:t>
      </w:r>
      <w:r w:rsidR="00A1751B">
        <w:rPr>
          <w:b/>
        </w:rPr>
        <w:t>TWO</w:t>
      </w:r>
      <w:r>
        <w:t xml:space="preserve"> places of </w:t>
      </w:r>
      <w:r w:rsidR="00A1751B" w:rsidRPr="00A1751B">
        <w:rPr>
          <w:b/>
        </w:rPr>
        <w:t>FREE</w:t>
      </w:r>
      <w:r>
        <w:t xml:space="preserve"> accommodation for the period </w:t>
      </w:r>
      <w:r w:rsidRPr="00A1751B">
        <w:t xml:space="preserve">from </w:t>
      </w:r>
      <w:r w:rsidRPr="00A1751B">
        <w:rPr>
          <w:b/>
          <w:u w:val="single"/>
        </w:rPr>
        <w:t>July 15 to July 28, 2018</w:t>
      </w:r>
      <w:r>
        <w:t xml:space="preserve"> (based on the nomination of the home university). </w:t>
      </w:r>
    </w:p>
    <w:p w:rsidR="00CC134E" w:rsidRDefault="00CC134E" w:rsidP="00CC134E"/>
    <w:p w:rsidR="000478B6" w:rsidRPr="000478B6" w:rsidRDefault="00A1751B" w:rsidP="00CC134E">
      <w:pPr>
        <w:rPr>
          <w:b/>
        </w:rPr>
      </w:pPr>
      <w:r>
        <w:rPr>
          <w:b/>
        </w:rPr>
        <w:t>Nomination</w:t>
      </w:r>
      <w:r w:rsidR="000478B6" w:rsidRPr="000478B6">
        <w:rPr>
          <w:b/>
        </w:rPr>
        <w:t xml:space="preserve"> </w:t>
      </w:r>
      <w:r w:rsidR="000478B6" w:rsidRPr="000478B6">
        <w:rPr>
          <w:rFonts w:hint="eastAsia"/>
          <w:b/>
        </w:rPr>
        <w:t>Deadline</w:t>
      </w:r>
      <w:r w:rsidR="000478B6" w:rsidRPr="000478B6">
        <w:rPr>
          <w:b/>
        </w:rPr>
        <w:t>:</w:t>
      </w:r>
    </w:p>
    <w:p w:rsidR="000478B6" w:rsidRDefault="009511E3" w:rsidP="00CC134E">
      <w:r>
        <w:rPr>
          <w:rFonts w:hint="eastAsia"/>
        </w:rPr>
        <w:t>May 15</w:t>
      </w:r>
      <w:r w:rsidR="007A6183">
        <w:rPr>
          <w:rFonts w:hint="eastAsia"/>
        </w:rPr>
        <w:t>, 2018</w:t>
      </w:r>
    </w:p>
    <w:p w:rsidR="007A6183" w:rsidRDefault="007A6183" w:rsidP="00CC134E"/>
    <w:p w:rsidR="007A6183" w:rsidRPr="00520E11" w:rsidRDefault="00520E11" w:rsidP="00CC134E">
      <w:pPr>
        <w:rPr>
          <w:b/>
        </w:rPr>
      </w:pPr>
      <w:r>
        <w:rPr>
          <w:b/>
        </w:rPr>
        <w:t>Application Form</w:t>
      </w:r>
      <w:r w:rsidRPr="00520E11">
        <w:rPr>
          <w:b/>
        </w:rPr>
        <w:t>:</w:t>
      </w:r>
    </w:p>
    <w:p w:rsidR="00520E11" w:rsidRDefault="00520E11" w:rsidP="00CC134E">
      <w:r>
        <w:rPr>
          <w:rFonts w:hint="eastAsia"/>
        </w:rPr>
        <w:t>See as attached</w:t>
      </w:r>
    </w:p>
    <w:p w:rsidR="00520E11" w:rsidRDefault="00520E11" w:rsidP="00CC134E"/>
    <w:p w:rsidR="00A1751B" w:rsidRDefault="00520E11" w:rsidP="00CC134E">
      <w:pPr>
        <w:rPr>
          <w:b/>
        </w:rPr>
      </w:pPr>
      <w:r w:rsidRPr="00A1751B">
        <w:rPr>
          <w:b/>
        </w:rPr>
        <w:t xml:space="preserve">Note: </w:t>
      </w:r>
    </w:p>
    <w:p w:rsidR="00520E11" w:rsidRPr="00CC134E" w:rsidRDefault="00520E11" w:rsidP="00CC134E">
      <w:r>
        <w:t>Sometimes,</w:t>
      </w:r>
      <w:r w:rsidR="00A1751B">
        <w:t xml:space="preserve"> </w:t>
      </w:r>
      <w:r>
        <w:t xml:space="preserve">course(s) might be cancelled if the number of enrolled students is </w:t>
      </w:r>
      <w:r w:rsidR="00A1751B">
        <w:t>below the minimum requirement. In such case, the affected student(s) can choose another course or withdraw from the program.</w:t>
      </w:r>
      <w:r w:rsidR="00A1751B">
        <w:rPr>
          <w:rFonts w:hint="eastAsia"/>
        </w:rPr>
        <w:t xml:space="preserve"> </w:t>
      </w:r>
      <w:r w:rsidR="00A1751B">
        <w:t>The confirmed list of courses to be provided before May 31, 2018.</w:t>
      </w:r>
    </w:p>
    <w:sectPr w:rsidR="00520E11" w:rsidRPr="00CC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0A" w:rsidRDefault="00BA5D0A" w:rsidP="00084EDD">
      <w:r>
        <w:separator/>
      </w:r>
    </w:p>
  </w:endnote>
  <w:endnote w:type="continuationSeparator" w:id="0">
    <w:p w:rsidR="00BA5D0A" w:rsidRDefault="00BA5D0A" w:rsidP="0008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0A" w:rsidRDefault="00BA5D0A" w:rsidP="00084EDD">
      <w:r>
        <w:separator/>
      </w:r>
    </w:p>
  </w:footnote>
  <w:footnote w:type="continuationSeparator" w:id="0">
    <w:p w:rsidR="00BA5D0A" w:rsidRDefault="00BA5D0A" w:rsidP="0008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5635"/>
    <w:multiLevelType w:val="hybridMultilevel"/>
    <w:tmpl w:val="CDB40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C36E4"/>
    <w:multiLevelType w:val="hybridMultilevel"/>
    <w:tmpl w:val="041873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60"/>
    <w:rsid w:val="000478B6"/>
    <w:rsid w:val="00084EDD"/>
    <w:rsid w:val="002156CA"/>
    <w:rsid w:val="00297160"/>
    <w:rsid w:val="002C4BAD"/>
    <w:rsid w:val="00386F17"/>
    <w:rsid w:val="004E629F"/>
    <w:rsid w:val="00515F8B"/>
    <w:rsid w:val="00520E11"/>
    <w:rsid w:val="007A6183"/>
    <w:rsid w:val="007B0C81"/>
    <w:rsid w:val="008217AA"/>
    <w:rsid w:val="00831785"/>
    <w:rsid w:val="008A127D"/>
    <w:rsid w:val="009155F9"/>
    <w:rsid w:val="00942C1E"/>
    <w:rsid w:val="009511E3"/>
    <w:rsid w:val="009D73EB"/>
    <w:rsid w:val="00A1751B"/>
    <w:rsid w:val="00AA7A02"/>
    <w:rsid w:val="00AF74F3"/>
    <w:rsid w:val="00BA5D0A"/>
    <w:rsid w:val="00C504E8"/>
    <w:rsid w:val="00C80951"/>
    <w:rsid w:val="00CB6419"/>
    <w:rsid w:val="00CC134E"/>
    <w:rsid w:val="00E54D21"/>
    <w:rsid w:val="00EA4FC7"/>
    <w:rsid w:val="00F56E23"/>
    <w:rsid w:val="00F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A9CCB-5402-47F3-A3DE-CE342BCC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E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4D21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A6183"/>
    <w:pPr>
      <w:ind w:leftChars="2500" w:left="100"/>
    </w:pPr>
  </w:style>
  <w:style w:type="character" w:customStyle="1" w:styleId="a6">
    <w:name w:val="日付 (文字)"/>
    <w:basedOn w:val="a0"/>
    <w:link w:val="a5"/>
    <w:uiPriority w:val="99"/>
    <w:semiHidden/>
    <w:rsid w:val="007A6183"/>
  </w:style>
  <w:style w:type="paragraph" w:styleId="a7">
    <w:name w:val="header"/>
    <w:basedOn w:val="a"/>
    <w:link w:val="a8"/>
    <w:uiPriority w:val="99"/>
    <w:unhideWhenUsed/>
    <w:rsid w:val="00084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084ED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84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084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ab.com.cityu.edu.hk/blog/jzhu" TargetMode="External"/><Relationship Id="rId13" Type="http://schemas.openxmlformats.org/officeDocument/2006/relationships/hyperlink" Target="http://www4.comp.polyu.edu.hk/~csdzhang/" TargetMode="External"/><Relationship Id="rId18" Type="http://schemas.openxmlformats.org/officeDocument/2006/relationships/hyperlink" Target="http://mariawolters.ne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omepages.inf.ed.ac.uk/libkin/" TargetMode="External"/><Relationship Id="rId7" Type="http://schemas.openxmlformats.org/officeDocument/2006/relationships/hyperlink" Target="https://sites.google.com/site/pkujiantang/" TargetMode="External"/><Relationship Id="rId12" Type="http://schemas.openxmlformats.org/officeDocument/2006/relationships/hyperlink" Target="https://cs.uwaterloo.ca/~tozsu/" TargetMode="External"/><Relationship Id="rId17" Type="http://schemas.openxmlformats.org/officeDocument/2006/relationships/hyperlink" Target="http://mariawolters.net" TargetMode="External"/><Relationship Id="rId25" Type="http://schemas.openxmlformats.org/officeDocument/2006/relationships/hyperlink" Target="http://www.cs.berkeley.edu/~ddgarc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.rpi.edu/~xial/" TargetMode="External"/><Relationship Id="rId20" Type="http://schemas.openxmlformats.org/officeDocument/2006/relationships/hyperlink" Target="http://www-bcf.usc.edu/~liu3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ers.cs.duke.edu/~tomasi/" TargetMode="External"/><Relationship Id="rId24" Type="http://schemas.openxmlformats.org/officeDocument/2006/relationships/hyperlink" Target="http://www.hlt.utdallas.edu/~vi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se.ufl.edu/~sgchen/" TargetMode="External"/><Relationship Id="rId23" Type="http://schemas.openxmlformats.org/officeDocument/2006/relationships/hyperlink" Target="http://cs.mcgill.ca/~cai/" TargetMode="External"/><Relationship Id="rId10" Type="http://schemas.openxmlformats.org/officeDocument/2006/relationships/hyperlink" Target="http://web.cs.ucla.edu/~yzsun/cv/cv_yizhou_Jul_2017.pdf" TargetMode="External"/><Relationship Id="rId19" Type="http://schemas.openxmlformats.org/officeDocument/2006/relationships/hyperlink" Target="https://profiles.stanford.edu/robert-ch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artsci.msu.edu/our-people/taiquan-winson-peng" TargetMode="External"/><Relationship Id="rId14" Type="http://schemas.openxmlformats.org/officeDocument/2006/relationships/hyperlink" Target="https://www.vu.edu.au/contact-us/yanchun-zhang" TargetMode="External"/><Relationship Id="rId22" Type="http://schemas.openxmlformats.org/officeDocument/2006/relationships/hyperlink" Target="https://directory.unl.edu/people/scooper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FA44562D.dotm</Template>
  <TotalTime>1</TotalTime>
  <Pages>2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lujiao</dc:creator>
  <cp:keywords/>
  <dc:description/>
  <cp:lastModifiedBy>東北大学</cp:lastModifiedBy>
  <cp:revision>2</cp:revision>
  <dcterms:created xsi:type="dcterms:W3CDTF">2018-04-19T06:12:00Z</dcterms:created>
  <dcterms:modified xsi:type="dcterms:W3CDTF">2018-04-19T06:12:00Z</dcterms:modified>
</cp:coreProperties>
</file>